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CF" w:rsidRPr="00671FCF" w:rsidRDefault="00671FCF" w:rsidP="00671F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Základní škola, Česká Lípa, Pátova 406, příspěvková organizace</w:t>
      </w:r>
    </w:p>
    <w:p w:rsidR="00671FCF" w:rsidRPr="00671FCF" w:rsidRDefault="00671FCF" w:rsidP="00671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Školní minimální preventivní program pro školní rok 2015/2016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Realizace MPP vychází z těchto dokumentů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 Zákony 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Zákon. </w:t>
      </w:r>
      <w:proofErr w:type="gram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č.</w:t>
      </w:r>
      <w:proofErr w:type="gram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561/2004 Sb., o předškolním, základním, středním, vyšším odborném a jiném vzdělávání (Školský zákon)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- Zákon o pedagogických pracovnících a o změně některých zákonů č. 563/2004 Sb.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Vyhlášky 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Vyhláška o poskytování poradenských služeb ve školách a školských poradenských zařízeních č. 72/2005 Sb. dle Školského zákona č. 561/2004 </w:t>
      </w:r>
      <w:proofErr w:type="spell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Sb</w:t>
      </w:r>
      <w:proofErr w:type="spellEnd"/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- Vyhláška o dalším vzdělávání pedagogických pracovníků, akreditačních komisí a kariérním systému pedagogických pracovníků č. 317/2005Sb.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Metodické pokyny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Metodický pokyn Ministerstva školství, mládeže a tělovýchovy k řešení šikanování ve školách a školských zařízeních </w:t>
      </w:r>
      <w:proofErr w:type="spellStart"/>
      <w:proofErr w:type="gram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Č.j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MSMT – 22294/2013-1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Metodické doporučení k primární prevenci rizikového chování u dětí, žáků a studentů ve školách a školských zařízeních, </w:t>
      </w:r>
      <w:proofErr w:type="spell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čj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. 21291/2010-28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Metodický pokyn ministra školství, mládeže a tělovýchovy k prevenci sociálně patologických jevů u dětí a mládeže, </w:t>
      </w:r>
      <w:proofErr w:type="spellStart"/>
      <w:proofErr w:type="gram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č.j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: 20006/2007 – 51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Metodický pokyn Ministerstva školství, mládeže a tělovýchovy k výchově proti projevům rasismu, xenofobie a intolerance, </w:t>
      </w:r>
      <w:proofErr w:type="spellStart"/>
      <w:proofErr w:type="gram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č.j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: 14423/99-22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Metodický pokyn ministra k prevenci a řešení šikanování mezi žáky škol a školských zařízení, </w:t>
      </w:r>
      <w:proofErr w:type="spellStart"/>
      <w:proofErr w:type="gram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č.j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: 24 246/2008-6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Metodický pokyn k jednotnému postupu při uvolňování a omlouvání žáků z vyučování, prevenci a postihu záškoláctví, </w:t>
      </w:r>
      <w:proofErr w:type="spellStart"/>
      <w:proofErr w:type="gram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č.j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: 10194/2002 –14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související normy: </w:t>
      </w:r>
      <w:r w:rsidRPr="00671F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Zákon o sociální potřebnosti č. 422/2003 Sb. (novela zákona č. 482/1991 Sb.) – ohlašovací povinnost školy při neomluvených hodinách; Zákon o sociálně-právní ochraně dětí č. 359/1999 Sb. – více o ohlašovací povinnosti školy 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- Spolupráce předškolních zařízení, škol a školských zařízení s Policií ČR při prevenci a při vyšetřování kriminality dětí a mládeže a kriminality na dětech a mládeži páchané, </w:t>
      </w:r>
      <w:proofErr w:type="spellStart"/>
      <w:proofErr w:type="gram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č.j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: 25884/2003-24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- související norma</w:t>
      </w:r>
      <w:r w:rsidRPr="00671FC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Zákon o odpovědnosti mládeže za protiprávní činy a o soudnictví ve věcech mládeže č. 218/2003 Sb. 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Metodický pokyn k zajištění bezpečnosti a ochrany zdraví dětí, žáků a studentů ve školách a školských zařízeních zřizovaných MŠMT </w:t>
      </w:r>
      <w:proofErr w:type="spellStart"/>
      <w:proofErr w:type="gram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Č.j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: 37 014/2005-25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  </w:t>
      </w: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Všeobecný úvod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Primární prevence rizikového chování je zaměřena zejména </w:t>
      </w:r>
      <w:proofErr w:type="gramStart"/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</w:t>
      </w:r>
      <w:proofErr w:type="gramEnd"/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a)  předcházení následujícím rizikovým jevům v chování žáků:</w:t>
      </w:r>
    </w:p>
    <w:p w:rsidR="00671FCF" w:rsidRPr="00671FCF" w:rsidRDefault="00671FCF" w:rsidP="00671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agrese, šikana, </w:t>
      </w:r>
      <w:proofErr w:type="spell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kyberšikana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další rizikové formy komunikace prostřednictvím multimedií, násilí, vandalismus, intolerance, antisemitismus, extremismus, rasismus a xenofobie, homofobie</w:t>
      </w:r>
    </w:p>
    <w:p w:rsidR="00671FCF" w:rsidRPr="00671FCF" w:rsidRDefault="00671FCF" w:rsidP="00671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záškoláctví</w:t>
      </w:r>
    </w:p>
    <w:p w:rsidR="00671FCF" w:rsidRPr="00671FCF" w:rsidRDefault="00671FCF" w:rsidP="00671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závislostní chování, užívání všech návykových látek, </w:t>
      </w:r>
      <w:proofErr w:type="spell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netolismus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gambling</w:t>
      </w:r>
      <w:proofErr w:type="spellEnd"/>
    </w:p>
    <w:p w:rsidR="00671FCF" w:rsidRPr="00671FCF" w:rsidRDefault="00671FCF" w:rsidP="00671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rizikové sporty a rizikové chování v dopravě, prevence úrazů</w:t>
      </w:r>
    </w:p>
    <w:p w:rsidR="00671FCF" w:rsidRPr="00671FCF" w:rsidRDefault="00671FCF" w:rsidP="00671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spektrum poruch příjmu potravy</w:t>
      </w:r>
    </w:p>
    <w:p w:rsidR="00671FCF" w:rsidRPr="00671FCF" w:rsidRDefault="00671FCF" w:rsidP="00671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negativní působení sekt, závislost na politickém a náboženském extremismu</w:t>
      </w:r>
    </w:p>
    <w:p w:rsidR="00671FCF" w:rsidRPr="00671FCF" w:rsidRDefault="00671FCF" w:rsidP="00671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sexuální rizikové chování</w:t>
      </w:r>
    </w:p>
    <w:p w:rsidR="00671FCF" w:rsidRPr="00671FCF" w:rsidRDefault="00671FCF" w:rsidP="00671F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kriminalita, delikvence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b)  rozpoznání a zajištění včasné intervence zejména v případech:</w:t>
      </w:r>
    </w:p>
    <w:p w:rsidR="00671FCF" w:rsidRPr="00671FCF" w:rsidRDefault="00671FCF" w:rsidP="00671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týrání a zneužívání dětí</w:t>
      </w:r>
    </w:p>
    <w:p w:rsidR="00671FCF" w:rsidRPr="00671FCF" w:rsidRDefault="00671FCF" w:rsidP="00671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domácího násilí</w:t>
      </w:r>
    </w:p>
    <w:p w:rsidR="00671FCF" w:rsidRPr="00671FCF" w:rsidRDefault="00671FCF" w:rsidP="00671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ohrožování mravní výchovy mládeže</w:t>
      </w:r>
    </w:p>
    <w:p w:rsidR="00671FCF" w:rsidRPr="00671FCF" w:rsidRDefault="00671FCF" w:rsidP="00671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poruch příjmu potravy</w:t>
      </w:r>
    </w:p>
    <w:p w:rsidR="00671FCF" w:rsidRPr="00671FCF" w:rsidRDefault="00671FCF" w:rsidP="00671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závistlostního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chování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Základním principem strategie prevence rizikového chování u dětí a žáků ve škole je výchova ke zdravému životnímu stylu, k osvojení sociálního chování. Cílem primární prevence je předejít problémům spojeným s užíváním návykových látek, popř. oddálit první kontakt s drogou, zabránit výskytu rizikového chování, omezit škody působené jejich výskytem mezi žáky.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MPP usiluje o získání znalostí, dovedností a postojů podporující zdravý životní styl u žáků a dále uplatnění tohoto chování v době realizace programu, ale i v budoucnosti. Aktivity zdravého životního stylu a prevence se musí stát pevnou součástí vzdělávacího procesu a školního zařízení.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Důležité je podporovat i nespecifickou primární prevenci- veškeré aktivity podporující zdravý životní styl a osvojování pozitivního sociálního chování prostřednictvím smysluplného využívání a organizace volného času, programy, které vedou k dodržování určitých společenských pravidel, zdravého rozvoje osobnosti, k odpovědnosti za sebe a své jednání.</w:t>
      </w:r>
    </w:p>
    <w:p w:rsid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Charakteristika školy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Zřizovatelem školy je město Česká Lípa. V prostorách školy se nachází základní škola, školní družina, školní klub, školní jídelna a tělocvična. Ke škole patří pozemek, který je využíván jako sportoviště, dětské hřiště s průlezkami a místo pro odpočinek. Výchovný a vzdělávací proces zabezpečuje 22 pedagogických pracovníků a 9 provozních zaměstnanců. Škola spolupracuje se Školskou radou. Komunikace s rodiči probíhá pravidelně na třídních schůzkách, prostřednictvím webových stránek školy, telefonicky i elektronicky. Další informace jsou poskytovány při konzultačních hodinách, kde může být poskytnuta konzultace s odborníkem na danou problematiku. Škola nabízí žákům aktivity k využití volného času.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Cíl MPP ve školním roce 2015/2016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rizikového chování je začleněna na I. stupni do výuky prvouky, vlastivědy, přírodovědy, čtení a výchov. Na II. stupni hlavně do výchov- občanské, rodinné, výtvarné, literární, také do hodin přírodopisu a chemie.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V tomto školním roce budou probíhat jednorázové akce- Evropský den jazyků, Den Země, lyžařský a plavecký výcvik, návštěvy dopravního hřiště, kulturních a divadelních představení. Jednotlivé třídy pořádají školní výlety a exkurze. Dlouhodobě se žáci podílí na sběrových a charitativních akcích- např. sběr víček, akce Ligy proti rakovině ….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se zapojují do školních soutěží, do akcí a přehlídek pořádaných </w:t>
      </w:r>
      <w:proofErr w:type="spell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městěm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Česká Lípa, </w:t>
      </w:r>
      <w:proofErr w:type="spell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DDaM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Libetrin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DDaM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Smetanka.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Řešení přestupků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řád vymezuje zákaz donášení do školy předmětů, které mohou ohrozit zdraví, způsobit úraz nebo ohrožovat mravní výchovu. Porušení tohoto ustanovení bude klasifikováno jako hrubý přestupek a budou vyvozeny patřičné sankce.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Postup řešení přestupků</w:t>
      </w:r>
    </w:p>
    <w:p w:rsidR="00671FCF" w:rsidRPr="00671FCF" w:rsidRDefault="00671FCF" w:rsidP="00671F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pohovor s žákem</w:t>
      </w:r>
    </w:p>
    <w:p w:rsidR="00671FCF" w:rsidRPr="00671FCF" w:rsidRDefault="00671FCF" w:rsidP="00671F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se zákonným zástupcem</w:t>
      </w:r>
    </w:p>
    <w:p w:rsidR="00671FCF" w:rsidRPr="00671FCF" w:rsidRDefault="00671FCF" w:rsidP="00671F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krizovým štábem</w:t>
      </w:r>
    </w:p>
    <w:p w:rsidR="00671FCF" w:rsidRPr="00671FCF" w:rsidRDefault="00671FCF" w:rsidP="00671F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odborníky</w:t>
      </w:r>
    </w:p>
    <w:p w:rsidR="00671FCF" w:rsidRPr="00671FCF" w:rsidRDefault="00671FCF" w:rsidP="00671F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nezájmu rodičů uvědomění sociálního odboru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 Krizový štáb</w:t>
      </w:r>
    </w:p>
    <w:p w:rsidR="00671FCF" w:rsidRPr="00671FCF" w:rsidRDefault="00671FCF" w:rsidP="00671F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 vedení školy- ředitel školy Mgr. Petr Jonáš, zástupce ředitele školy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Mgr. Alena Jurkuláková</w:t>
      </w:r>
    </w:p>
    <w:p w:rsidR="00671FCF" w:rsidRPr="00671FCF" w:rsidRDefault="00671FCF" w:rsidP="00671F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výchovný poradce- Mgr. Olgy Šustková</w:t>
      </w:r>
    </w:p>
    <w:p w:rsidR="00671FCF" w:rsidRPr="00671FCF" w:rsidRDefault="00671FCF" w:rsidP="00671F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metodik prevence sociálně patologických jevů- Mgr. Lenka Houdková</w:t>
      </w:r>
    </w:p>
    <w:p w:rsidR="00671FCF" w:rsidRPr="00671FCF" w:rsidRDefault="00671FCF" w:rsidP="00671F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 učitel</w:t>
      </w:r>
    </w:p>
    <w:p w:rsidR="00671FCF" w:rsidRDefault="00671FCF" w:rsidP="00671F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Spolupráce s odborníky a institucemi</w:t>
      </w:r>
    </w:p>
    <w:p w:rsidR="00671FCF" w:rsidRPr="00671FCF" w:rsidRDefault="00671FCF" w:rsidP="00671F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sociálně právní ochrany dětí v České Lípě</w:t>
      </w:r>
    </w:p>
    <w:p w:rsidR="00671FCF" w:rsidRPr="00671FCF" w:rsidRDefault="00671FCF" w:rsidP="00671F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Pedagogicko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- psychologická poradna v České Lípě- 487 522 179</w:t>
      </w:r>
    </w:p>
    <w:p w:rsidR="00671FCF" w:rsidRPr="00671FCF" w:rsidRDefault="00671FCF" w:rsidP="00671F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Linka bezpečí- pomoc dětem 116 111</w:t>
      </w:r>
    </w:p>
    <w:p w:rsidR="00671FCF" w:rsidRPr="00671FCF" w:rsidRDefault="00671FCF" w:rsidP="00671F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Linka důvěry- 585 417</w:t>
      </w:r>
    </w:p>
    <w:p w:rsidR="00671FCF" w:rsidRPr="00671FCF" w:rsidRDefault="00671FCF" w:rsidP="00671F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Vzkaz domů- dítě na útěku- 800 111 113</w:t>
      </w:r>
    </w:p>
    <w:p w:rsidR="00671FCF" w:rsidRPr="00671FCF" w:rsidRDefault="00671FCF" w:rsidP="00671F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rodičovská linka- 840 11 234</w:t>
      </w:r>
    </w:p>
    <w:p w:rsidR="00671FCF" w:rsidRPr="00671FCF" w:rsidRDefault="00671FCF" w:rsidP="00671F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prevence kriminalita. </w:t>
      </w:r>
      <w:proofErr w:type="spell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Prap</w:t>
      </w:r>
      <w:proofErr w:type="spellEnd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Bradáč- 974 471 207</w:t>
      </w:r>
    </w:p>
    <w:p w:rsidR="00671FCF" w:rsidRPr="00671FCF" w:rsidRDefault="00671FCF" w:rsidP="00671F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Psychiatrické ambulance- 487 521 710</w:t>
      </w:r>
    </w:p>
    <w:p w:rsidR="00671FCF" w:rsidRPr="00671FCF" w:rsidRDefault="00671FCF" w:rsidP="00671FC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Psychiatrické sanatorium- 487 834 941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        </w:t>
      </w:r>
      <w:r w:rsidRPr="00671F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Webové stránky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www.soscentrum.cz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www.sanarim.cz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www.drogovaporadna.cz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www.prevcentrum.cz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www.varianty.cz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www.nasedite.cz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http://www.seznamsebezpecne.cz/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http://www.bezpecnyinternet.cz/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http://www.pomoc-online.cz/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http://www.e-bezpeci.cz/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https://www.internet-hotline.cz/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http://cz.sheeplive.eu/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http://www.minimalizacesikany.cz/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http://www.prevence-info.cz/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www.pobavmeseoalkoholu.cz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http://www.czechkid.cz/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http://www.odrogach.cz/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http://www.drogovaporadna.cz/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history="1">
        <w:r w:rsidRPr="00671F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http://www.aids-hiv.cz/</w:t>
        </w:r>
      </w:hyperlink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školy: Mgr. Petr Jonáš_____________________________________________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metodik prevence: Mgr. Lenka Houdková______________________________</w:t>
      </w:r>
    </w:p>
    <w:p w:rsidR="00671FCF" w:rsidRPr="00671FCF" w:rsidRDefault="00671FCF" w:rsidP="00671F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vypracování: </w:t>
      </w:r>
      <w:proofErr w:type="gramStart"/>
      <w:r w:rsidRPr="00671FCF">
        <w:rPr>
          <w:rFonts w:ascii="Times New Roman" w:eastAsia="Times New Roman" w:hAnsi="Times New Roman" w:cs="Times New Roman"/>
          <w:sz w:val="24"/>
          <w:szCs w:val="24"/>
          <w:lang w:eastAsia="cs-CZ"/>
        </w:rPr>
        <w:t>23.9.2015</w:t>
      </w:r>
      <w:proofErr w:type="gramEnd"/>
    </w:p>
    <w:p w:rsidR="002C574E" w:rsidRDefault="002C574E"/>
    <w:sectPr w:rsidR="002C574E" w:rsidSect="002C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EC1"/>
    <w:multiLevelType w:val="multilevel"/>
    <w:tmpl w:val="C704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817BA"/>
    <w:multiLevelType w:val="multilevel"/>
    <w:tmpl w:val="D352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94D73"/>
    <w:multiLevelType w:val="multilevel"/>
    <w:tmpl w:val="48AA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94051"/>
    <w:multiLevelType w:val="multilevel"/>
    <w:tmpl w:val="6680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9A0718"/>
    <w:multiLevelType w:val="multilevel"/>
    <w:tmpl w:val="821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9742E"/>
    <w:multiLevelType w:val="multilevel"/>
    <w:tmpl w:val="BF14D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71FCF"/>
    <w:rsid w:val="001F674D"/>
    <w:rsid w:val="00212113"/>
    <w:rsid w:val="002C574E"/>
    <w:rsid w:val="0063546D"/>
    <w:rsid w:val="00671FCF"/>
    <w:rsid w:val="009E73CD"/>
    <w:rsid w:val="00A81EFE"/>
    <w:rsid w:val="00B02A94"/>
    <w:rsid w:val="00C65FFD"/>
    <w:rsid w:val="00D7486F"/>
    <w:rsid w:val="00E26E52"/>
    <w:rsid w:val="00E6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74E"/>
  </w:style>
  <w:style w:type="paragraph" w:styleId="Nadpis2">
    <w:name w:val="heading 2"/>
    <w:basedOn w:val="Normln"/>
    <w:link w:val="Nadpis2Char"/>
    <w:uiPriority w:val="9"/>
    <w:qFormat/>
    <w:rsid w:val="00671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71F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1F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centrum.cz/" TargetMode="External"/><Relationship Id="rId13" Type="http://schemas.openxmlformats.org/officeDocument/2006/relationships/hyperlink" Target="http://www.pomoc-online.cz/" TargetMode="External"/><Relationship Id="rId18" Type="http://schemas.openxmlformats.org/officeDocument/2006/relationships/hyperlink" Target="http://www.prevence-info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drogach.cz/" TargetMode="External"/><Relationship Id="rId7" Type="http://schemas.openxmlformats.org/officeDocument/2006/relationships/hyperlink" Target="http://www.drogovaporadna.cz/" TargetMode="External"/><Relationship Id="rId12" Type="http://schemas.openxmlformats.org/officeDocument/2006/relationships/hyperlink" Target="http://www.bezpecnyinternet.cz/" TargetMode="External"/><Relationship Id="rId17" Type="http://schemas.openxmlformats.org/officeDocument/2006/relationships/hyperlink" Target="http://www.minimalizacesikany.cz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z.sheeplive.eu/" TargetMode="External"/><Relationship Id="rId20" Type="http://schemas.openxmlformats.org/officeDocument/2006/relationships/hyperlink" Target="http://www.czechkid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narim.cz/" TargetMode="External"/><Relationship Id="rId11" Type="http://schemas.openxmlformats.org/officeDocument/2006/relationships/hyperlink" Target="http://www.seznamsebezpecne.cz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oscentrum.cz/" TargetMode="External"/><Relationship Id="rId15" Type="http://schemas.openxmlformats.org/officeDocument/2006/relationships/hyperlink" Target="https://www.internet-hotline.cz/" TargetMode="External"/><Relationship Id="rId23" Type="http://schemas.openxmlformats.org/officeDocument/2006/relationships/hyperlink" Target="http://www.aids-hiv.cz/" TargetMode="External"/><Relationship Id="rId10" Type="http://schemas.openxmlformats.org/officeDocument/2006/relationships/hyperlink" Target="http://www.nasedite.cz/" TargetMode="External"/><Relationship Id="rId19" Type="http://schemas.openxmlformats.org/officeDocument/2006/relationships/hyperlink" Target="http://www.pobavmeseoalkohol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rianty.cz/" TargetMode="External"/><Relationship Id="rId14" Type="http://schemas.openxmlformats.org/officeDocument/2006/relationships/hyperlink" Target="http://www.e-bezpeci.cz/" TargetMode="External"/><Relationship Id="rId22" Type="http://schemas.openxmlformats.org/officeDocument/2006/relationships/hyperlink" Target="http://www.drogovaporad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1168</Words>
  <Characters>6895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martinus</dc:creator>
  <cp:lastModifiedBy>martinus</cp:lastModifiedBy>
  <cp:revision>1</cp:revision>
  <dcterms:created xsi:type="dcterms:W3CDTF">2016-10-06T06:20:00Z</dcterms:created>
  <dcterms:modified xsi:type="dcterms:W3CDTF">2016-10-06T06:22:00Z</dcterms:modified>
</cp:coreProperties>
</file>